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91672E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CC1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AC46F2" w:rsidRPr="00AC46F2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1672E">
        <w:rPr>
          <w:rFonts w:ascii="Arial" w:hAnsi="Arial" w:cs="Arial"/>
          <w:sz w:val="20"/>
          <w:szCs w:val="20"/>
        </w:rPr>
        <w:t>23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91672E" w:rsidRPr="0091672E">
        <w:rPr>
          <w:rFonts w:ascii="Arial" w:hAnsi="Arial" w:cs="Arial"/>
          <w:sz w:val="20"/>
          <w:szCs w:val="20"/>
        </w:rPr>
        <w:t>Construction Corporation No.1 Joint Stock Company</w:t>
      </w:r>
      <w:r w:rsidR="0091672E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C653F5">
        <w:rPr>
          <w:rFonts w:ascii="Arial" w:hAnsi="Arial" w:cs="Arial"/>
          <w:sz w:val="20"/>
          <w:szCs w:val="20"/>
        </w:rPr>
        <w:t xml:space="preserve">Board resolution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91672E" w:rsidRDefault="0091672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672E">
        <w:rPr>
          <w:rFonts w:ascii="Arial" w:hAnsi="Arial" w:cs="Arial"/>
          <w:sz w:val="20"/>
          <w:szCs w:val="20"/>
        </w:rPr>
        <w:t xml:space="preserve">Article 1: Approving </w:t>
      </w:r>
      <w:r>
        <w:rPr>
          <w:rFonts w:ascii="Arial" w:hAnsi="Arial" w:cs="Arial"/>
          <w:sz w:val="20"/>
          <w:szCs w:val="20"/>
        </w:rPr>
        <w:t xml:space="preserve">divestment of all </w:t>
      </w:r>
      <w:r w:rsidRPr="0091672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</w:t>
      </w:r>
      <w:r w:rsidRPr="0091672E">
        <w:rPr>
          <w:rFonts w:ascii="Arial" w:hAnsi="Arial" w:cs="Arial"/>
          <w:sz w:val="20"/>
          <w:szCs w:val="20"/>
        </w:rPr>
        <w:t>621</w:t>
      </w:r>
      <w:r>
        <w:rPr>
          <w:rFonts w:ascii="Arial" w:hAnsi="Arial" w:cs="Arial"/>
          <w:sz w:val="20"/>
          <w:szCs w:val="20"/>
        </w:rPr>
        <w:t>,</w:t>
      </w:r>
      <w:r w:rsidRPr="0091672E">
        <w:rPr>
          <w:rFonts w:ascii="Arial" w:hAnsi="Arial" w:cs="Arial"/>
          <w:sz w:val="20"/>
          <w:szCs w:val="20"/>
        </w:rPr>
        <w:t xml:space="preserve">850 shares of </w:t>
      </w:r>
      <w:r>
        <w:rPr>
          <w:rFonts w:ascii="Arial" w:hAnsi="Arial" w:cs="Arial"/>
          <w:sz w:val="20"/>
          <w:szCs w:val="20"/>
        </w:rPr>
        <w:t>Construction Corporation No. 1 Joint Stock Company from</w:t>
      </w:r>
      <w:r w:rsidRPr="0091672E">
        <w:rPr>
          <w:rFonts w:ascii="Arial" w:hAnsi="Arial" w:cs="Arial"/>
          <w:sz w:val="20"/>
          <w:szCs w:val="20"/>
        </w:rPr>
        <w:t xml:space="preserve"> Construction and Materials Trading Joint Stock Company (CNT) with the transfer value and share ownership transfer method as follows:</w:t>
      </w:r>
    </w:p>
    <w:p w:rsidR="0091672E" w:rsidRDefault="0091672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Transfer value</w:t>
      </w:r>
      <w:r w:rsidRPr="0091672E">
        <w:rPr>
          <w:rFonts w:ascii="Arial" w:hAnsi="Arial" w:cs="Arial"/>
          <w:sz w:val="20"/>
          <w:szCs w:val="20"/>
        </w:rPr>
        <w:t>: Based on public auction result</w:t>
      </w:r>
      <w:r>
        <w:rPr>
          <w:rFonts w:ascii="Arial" w:hAnsi="Arial" w:cs="Arial"/>
          <w:sz w:val="20"/>
          <w:szCs w:val="20"/>
        </w:rPr>
        <w:t xml:space="preserve">s to determine transfer value. </w:t>
      </w:r>
      <w:r w:rsidRPr="0091672E">
        <w:rPr>
          <w:rFonts w:ascii="Arial" w:hAnsi="Arial" w:cs="Arial"/>
          <w:sz w:val="20"/>
          <w:szCs w:val="20"/>
        </w:rPr>
        <w:t>The st</w:t>
      </w:r>
      <w:r>
        <w:rPr>
          <w:rFonts w:ascii="Arial" w:hAnsi="Arial" w:cs="Arial"/>
          <w:sz w:val="20"/>
          <w:szCs w:val="20"/>
        </w:rPr>
        <w:t>arting price for public auction</w:t>
      </w:r>
      <w:r w:rsidRPr="0091672E">
        <w:rPr>
          <w:rFonts w:ascii="Arial" w:hAnsi="Arial" w:cs="Arial"/>
          <w:sz w:val="20"/>
          <w:szCs w:val="20"/>
        </w:rPr>
        <w:t xml:space="preserve"> is </w:t>
      </w:r>
      <w:r w:rsidRPr="0091672E">
        <w:rPr>
          <w:rFonts w:ascii="Arial" w:hAnsi="Arial" w:cs="Arial"/>
          <w:sz w:val="20"/>
          <w:szCs w:val="20"/>
        </w:rPr>
        <w:t>VND</w:t>
      </w:r>
      <w:r w:rsidRPr="0091672E">
        <w:rPr>
          <w:rFonts w:ascii="Arial" w:hAnsi="Arial" w:cs="Arial"/>
          <w:sz w:val="20"/>
          <w:szCs w:val="20"/>
        </w:rPr>
        <w:t xml:space="preserve"> 10</w:t>
      </w:r>
      <w:r>
        <w:rPr>
          <w:rFonts w:ascii="Arial" w:hAnsi="Arial" w:cs="Arial"/>
          <w:sz w:val="20"/>
          <w:szCs w:val="20"/>
        </w:rPr>
        <w:t>,000</w:t>
      </w:r>
      <w:r w:rsidRPr="0091672E">
        <w:rPr>
          <w:rFonts w:ascii="Arial" w:hAnsi="Arial" w:cs="Arial"/>
          <w:sz w:val="20"/>
          <w:szCs w:val="20"/>
        </w:rPr>
        <w:t xml:space="preserve">/ share to ensure that it is not lower than: </w:t>
      </w:r>
    </w:p>
    <w:p w:rsidR="0091672E" w:rsidRDefault="0091672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672E">
        <w:rPr>
          <w:rFonts w:ascii="Arial" w:hAnsi="Arial" w:cs="Arial"/>
          <w:sz w:val="20"/>
          <w:szCs w:val="20"/>
        </w:rPr>
        <w:t>• The highest price in the Certificate of valuation</w:t>
      </w:r>
      <w:r>
        <w:rPr>
          <w:rFonts w:ascii="Arial" w:hAnsi="Arial" w:cs="Arial"/>
          <w:sz w:val="20"/>
          <w:szCs w:val="20"/>
        </w:rPr>
        <w:t xml:space="preserve"> No. 120/2019</w:t>
      </w:r>
      <w:r w:rsidRPr="0091672E">
        <w:rPr>
          <w:rFonts w:ascii="Arial" w:hAnsi="Arial" w:cs="Arial"/>
          <w:sz w:val="20"/>
          <w:szCs w:val="20"/>
        </w:rPr>
        <w:t xml:space="preserve">/ CT - CPAVIETNAM </w:t>
      </w:r>
      <w:r>
        <w:rPr>
          <w:rFonts w:ascii="Arial" w:hAnsi="Arial" w:cs="Arial"/>
          <w:sz w:val="20"/>
          <w:szCs w:val="20"/>
        </w:rPr>
        <w:t xml:space="preserve">dated </w:t>
      </w:r>
      <w:r w:rsidRPr="0091672E">
        <w:rPr>
          <w:rFonts w:ascii="Arial" w:hAnsi="Arial" w:cs="Arial"/>
          <w:sz w:val="20"/>
          <w:szCs w:val="20"/>
        </w:rPr>
        <w:t xml:space="preserve">June 4, 2019 </w:t>
      </w:r>
      <w:r>
        <w:rPr>
          <w:rFonts w:ascii="Arial" w:hAnsi="Arial" w:cs="Arial"/>
          <w:sz w:val="20"/>
          <w:szCs w:val="20"/>
        </w:rPr>
        <w:t xml:space="preserve">conducted </w:t>
      </w:r>
      <w:r w:rsidRPr="0091672E">
        <w:rPr>
          <w:rFonts w:ascii="Arial" w:hAnsi="Arial" w:cs="Arial"/>
          <w:sz w:val="20"/>
          <w:szCs w:val="20"/>
        </w:rPr>
        <w:t>by CP</w:t>
      </w:r>
      <w:r>
        <w:rPr>
          <w:rFonts w:ascii="Arial" w:hAnsi="Arial" w:cs="Arial"/>
          <w:sz w:val="20"/>
          <w:szCs w:val="20"/>
        </w:rPr>
        <w:t>A Vietnam Auditing Co., Ltd and</w:t>
      </w:r>
      <w:r w:rsidRPr="0091672E">
        <w:rPr>
          <w:rFonts w:ascii="Arial" w:hAnsi="Arial" w:cs="Arial"/>
          <w:sz w:val="20"/>
          <w:szCs w:val="20"/>
        </w:rPr>
        <w:t xml:space="preserve"> no</w:t>
      </w:r>
      <w:r>
        <w:rPr>
          <w:rFonts w:ascii="Arial" w:hAnsi="Arial" w:cs="Arial"/>
          <w:sz w:val="20"/>
          <w:szCs w:val="20"/>
        </w:rPr>
        <w:t xml:space="preserve">t </w:t>
      </w:r>
      <w:proofErr w:type="gramStart"/>
      <w:r>
        <w:rPr>
          <w:rFonts w:ascii="Arial" w:hAnsi="Arial" w:cs="Arial"/>
          <w:sz w:val="20"/>
          <w:szCs w:val="20"/>
        </w:rPr>
        <w:t>lower</w:t>
      </w:r>
      <w:proofErr w:type="gramEnd"/>
      <w:r>
        <w:rPr>
          <w:rFonts w:ascii="Arial" w:hAnsi="Arial" w:cs="Arial"/>
          <w:sz w:val="20"/>
          <w:szCs w:val="20"/>
        </w:rPr>
        <w:t xml:space="preserve"> than par value of share</w:t>
      </w:r>
      <w:r w:rsidRPr="0091672E">
        <w:rPr>
          <w:rFonts w:ascii="Arial" w:hAnsi="Arial" w:cs="Arial"/>
          <w:sz w:val="20"/>
          <w:szCs w:val="20"/>
        </w:rPr>
        <w:t xml:space="preserve">;  </w:t>
      </w:r>
    </w:p>
    <w:p w:rsidR="0091672E" w:rsidRDefault="0091672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672E">
        <w:rPr>
          <w:rFonts w:ascii="Arial" w:hAnsi="Arial" w:cs="Arial"/>
          <w:sz w:val="20"/>
          <w:szCs w:val="20"/>
        </w:rPr>
        <w:t>• The highest price among the valuation methods of organizations with price appraisal function determined in t</w:t>
      </w:r>
      <w:r>
        <w:rPr>
          <w:rFonts w:ascii="Arial" w:hAnsi="Arial" w:cs="Arial"/>
          <w:sz w:val="20"/>
          <w:szCs w:val="20"/>
        </w:rPr>
        <w:t>he Certificate of Appraisal No.C01.20.014</w:t>
      </w:r>
      <w:r w:rsidRPr="0091672E">
        <w:rPr>
          <w:rFonts w:ascii="Arial" w:hAnsi="Arial" w:cs="Arial"/>
          <w:sz w:val="20"/>
          <w:szCs w:val="20"/>
        </w:rPr>
        <w:t xml:space="preserve">/ AISC - XD1 </w:t>
      </w:r>
      <w:r>
        <w:rPr>
          <w:rFonts w:ascii="Arial" w:hAnsi="Arial" w:cs="Arial"/>
          <w:sz w:val="20"/>
          <w:szCs w:val="20"/>
        </w:rPr>
        <w:t xml:space="preserve">dated </w:t>
      </w:r>
      <w:r w:rsidRPr="0091672E">
        <w:rPr>
          <w:rFonts w:ascii="Arial" w:hAnsi="Arial" w:cs="Arial"/>
          <w:sz w:val="20"/>
          <w:szCs w:val="20"/>
        </w:rPr>
        <w:t xml:space="preserve">February 27, 2020;  </w:t>
      </w:r>
    </w:p>
    <w:p w:rsidR="0091672E" w:rsidRDefault="0091672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672E">
        <w:rPr>
          <w:rFonts w:ascii="Arial" w:hAnsi="Arial" w:cs="Arial"/>
          <w:sz w:val="20"/>
          <w:szCs w:val="20"/>
        </w:rPr>
        <w:t>• Average reference price in 30 consecutive trading days on the stock ma</w:t>
      </w:r>
      <w:r>
        <w:rPr>
          <w:rFonts w:ascii="Arial" w:hAnsi="Arial" w:cs="Arial"/>
          <w:sz w:val="20"/>
          <w:szCs w:val="20"/>
        </w:rPr>
        <w:t>rket before the announcement of CNT stock</w:t>
      </w:r>
    </w:p>
    <w:p w:rsidR="0091672E" w:rsidRDefault="0091672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672E">
        <w:rPr>
          <w:rFonts w:ascii="Arial" w:hAnsi="Arial" w:cs="Arial"/>
          <w:sz w:val="20"/>
          <w:szCs w:val="20"/>
        </w:rPr>
        <w:t>- Mode of transfer of share ownership</w:t>
      </w:r>
      <w:r>
        <w:rPr>
          <w:rFonts w:ascii="Arial" w:hAnsi="Arial" w:cs="Arial"/>
          <w:sz w:val="20"/>
          <w:szCs w:val="20"/>
        </w:rPr>
        <w:t xml:space="preserve"> right</w:t>
      </w:r>
      <w:r w:rsidRPr="0091672E">
        <w:rPr>
          <w:rFonts w:ascii="Arial" w:hAnsi="Arial" w:cs="Arial"/>
          <w:sz w:val="20"/>
          <w:szCs w:val="20"/>
        </w:rPr>
        <w:t>: according to the Securities Law and relevan</w:t>
      </w:r>
      <w:r>
        <w:rPr>
          <w:rFonts w:ascii="Arial" w:hAnsi="Arial" w:cs="Arial"/>
          <w:sz w:val="20"/>
          <w:szCs w:val="20"/>
        </w:rPr>
        <w:t>t laws</w:t>
      </w:r>
    </w:p>
    <w:p w:rsidR="0091672E" w:rsidRDefault="0091672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672E">
        <w:rPr>
          <w:rFonts w:ascii="Arial" w:hAnsi="Arial" w:cs="Arial"/>
          <w:sz w:val="20"/>
          <w:szCs w:val="20"/>
        </w:rPr>
        <w:t>Article 2: Assign the Executive Board to divest capital at CNT in accordance with</w:t>
      </w:r>
      <w:r>
        <w:rPr>
          <w:rFonts w:ascii="Arial" w:hAnsi="Arial" w:cs="Arial"/>
          <w:sz w:val="20"/>
          <w:szCs w:val="20"/>
        </w:rPr>
        <w:t xml:space="preserve"> current laws and regulations, ensuring</w:t>
      </w:r>
      <w:r w:rsidRPr="0091672E">
        <w:rPr>
          <w:rFonts w:ascii="Arial" w:hAnsi="Arial" w:cs="Arial"/>
          <w:sz w:val="20"/>
          <w:szCs w:val="20"/>
        </w:rPr>
        <w:t xml:space="preserve"> maximum efficiency and transparency</w:t>
      </w:r>
    </w:p>
    <w:p w:rsidR="0091672E" w:rsidRDefault="0091672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672E">
        <w:rPr>
          <w:rFonts w:ascii="Arial" w:hAnsi="Arial" w:cs="Arial"/>
          <w:sz w:val="20"/>
          <w:szCs w:val="20"/>
        </w:rPr>
        <w:t>Article 3: This Resolution takes effect from the signing. Members of the Board of Directors, the Board of Managem</w:t>
      </w:r>
      <w:r>
        <w:rPr>
          <w:rFonts w:ascii="Arial" w:hAnsi="Arial" w:cs="Arial"/>
          <w:sz w:val="20"/>
          <w:szCs w:val="20"/>
        </w:rPr>
        <w:t>ent and the related Departments</w:t>
      </w:r>
      <w:r w:rsidRPr="0091672E">
        <w:rPr>
          <w:rFonts w:ascii="Arial" w:hAnsi="Arial" w:cs="Arial"/>
          <w:sz w:val="20"/>
          <w:szCs w:val="20"/>
        </w:rPr>
        <w:t>/ Boards are responsible for the implementation of this Resolution</w:t>
      </w:r>
      <w:bookmarkStart w:id="0" w:name="_GoBack"/>
      <w:bookmarkEnd w:id="0"/>
    </w:p>
    <w:sectPr w:rsidR="0091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0F0295"/>
    <w:rsid w:val="00110F07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907B5"/>
    <w:rsid w:val="006E15A6"/>
    <w:rsid w:val="00745D9A"/>
    <w:rsid w:val="007A1FCC"/>
    <w:rsid w:val="007B67AF"/>
    <w:rsid w:val="008134FC"/>
    <w:rsid w:val="0084485C"/>
    <w:rsid w:val="00853748"/>
    <w:rsid w:val="008544C2"/>
    <w:rsid w:val="008D4E5F"/>
    <w:rsid w:val="0091672E"/>
    <w:rsid w:val="009C28F2"/>
    <w:rsid w:val="009E1744"/>
    <w:rsid w:val="00A06443"/>
    <w:rsid w:val="00A06521"/>
    <w:rsid w:val="00A128FC"/>
    <w:rsid w:val="00A63B6C"/>
    <w:rsid w:val="00AA54AD"/>
    <w:rsid w:val="00AC46F2"/>
    <w:rsid w:val="00AF67BE"/>
    <w:rsid w:val="00B70D7E"/>
    <w:rsid w:val="00BA1F12"/>
    <w:rsid w:val="00BA3FB7"/>
    <w:rsid w:val="00BD3CCA"/>
    <w:rsid w:val="00C653F5"/>
    <w:rsid w:val="00C729A2"/>
    <w:rsid w:val="00D52C26"/>
    <w:rsid w:val="00D74339"/>
    <w:rsid w:val="00D83B97"/>
    <w:rsid w:val="00DD263A"/>
    <w:rsid w:val="00E902AC"/>
    <w:rsid w:val="00EC0746"/>
    <w:rsid w:val="00F320D6"/>
    <w:rsid w:val="00F86F7A"/>
    <w:rsid w:val="00F903A5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68</cp:revision>
  <dcterms:created xsi:type="dcterms:W3CDTF">2019-10-16T10:03:00Z</dcterms:created>
  <dcterms:modified xsi:type="dcterms:W3CDTF">2020-03-24T11:34:00Z</dcterms:modified>
</cp:coreProperties>
</file>